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eastAsia="Calibri"/>
        </w:rPr>
        <w:t xml:space="preserve">О</w:t>
      </w:r>
      <w:r>
        <w:rPr>
          <w:rFonts w:eastAsia="Calibri"/>
          <w:b/>
          <w:bCs/>
        </w:rPr>
        <w:t xml:space="preserve">КПД2 27.5 </w:t>
      </w:r>
      <w:r>
        <w:rPr>
          <w:rFonts w:eastAsia="Calibri"/>
          <w:b/>
          <w:bCs/>
        </w:rPr>
        <w:t xml:space="preserve">«</w:t>
      </w:r>
      <w:r>
        <w:rPr>
          <w:rFonts w:eastAsia="Calibri"/>
          <w:b/>
          <w:bCs/>
        </w:rPr>
        <w:t xml:space="preserve">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</w:t>
      </w:r>
      <w:r>
        <w:rPr>
          <w:rFonts w:eastAsia="Calibri"/>
          <w:b/>
          <w:bCs/>
        </w:rPr>
        <w:t xml:space="preserve">»</w:t>
      </w:r>
      <w:r>
        <w:rPr>
          <w:rFonts w:eastAsia="Calibri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Лот №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42016159-ЭКСП ПРОД-2026-ДГК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8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30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30"/>
            <w:rFonts w:cs="Times New Roman"/>
            <w:color w:val="auto"/>
          </w:rPr>
          <w:t xml:space="preserve">Общие сведения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color w:val="auto"/>
          </w:rPr>
          <w:t xml:space="preserve">…</w:t>
        </w:r>
        <w:r>
          <w:rPr>
            <w:rStyle w:val="930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30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28" w:anchor="_Toc126674928" w:history="1">
        <w:r>
          <w:rPr>
            <w:rStyle w:val="930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30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30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</w:pPr>
      <w:r/>
      <w:hyperlink w:tooltip="#_Toc126674931" w:anchor="_Toc126674931" w:history="1">
        <w:r>
          <w:rPr>
            <w:rStyle w:val="930"/>
            <w:rFonts w:cs="Times New Roman"/>
            <w:color w:val="auto"/>
          </w:rPr>
          <w:t xml:space="preserve">Таблица 1.1 </w:t>
        </w:r>
        <w:r>
          <w:rPr>
            <w:rStyle w:val="930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30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32" w:anchor="_Toc126674932" w:history="1">
        <w:r>
          <w:rPr>
            <w:rStyle w:val="930"/>
            <w:rFonts w:cs="Times New Roman"/>
            <w:color w:val="auto"/>
          </w:rPr>
          <w:t xml:space="preserve">Таблица 1.</w:t>
        </w:r>
        <w:r>
          <w:rPr>
            <w:rStyle w:val="930"/>
            <w:rFonts w:cs="Times New Roman"/>
            <w:color w:val="auto"/>
            <w:lang w:val="en-US"/>
          </w:rPr>
          <w:t xml:space="preserve">3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eastAsiaTheme="minorEastAsia"/>
        </w:rPr>
      </w:pPr>
      <w:r/>
      <w:hyperlink w:tooltip="#_Toc126674933" w:anchor="_Toc126674933" w:history="1">
        <w:r>
          <w:rPr>
            <w:rStyle w:val="930"/>
            <w:rFonts w:cs="Times New Roman"/>
            <w:color w:val="auto"/>
          </w:rPr>
          <w:t xml:space="preserve">Таблица 1.</w:t>
        </w:r>
        <w:r>
          <w:rPr>
            <w:rStyle w:val="930"/>
            <w:rFonts w:cs="Times New Roman"/>
            <w:color w:val="auto"/>
            <w:lang w:val="en-US"/>
          </w:rPr>
          <w:t xml:space="preserve">4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30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35" w:anchor="_Toc126674935" w:history="1">
        <w:r>
          <w:rPr>
            <w:rStyle w:val="930"/>
            <w:rFonts w:cs="Times New Roman"/>
            <w:color w:val="auto"/>
          </w:rPr>
          <w:t xml:space="preserve">Таблица 2.1 </w:t>
        </w:r>
        <w:r>
          <w:rPr>
            <w:rStyle w:val="930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eastAsiaTheme="minorEastAsia"/>
        </w:rPr>
      </w:pPr>
      <w:r/>
      <w:hyperlink w:tooltip="#_Toc126674936" w:anchor="_Toc126674936" w:history="1">
        <w:r>
          <w:rPr>
            <w:rStyle w:val="930"/>
            <w:rFonts w:cs="Times New Roman"/>
            <w:color w:val="auto"/>
          </w:rPr>
          <w:t xml:space="preserve">Таблица 2.2 </w:t>
        </w:r>
        <w:r>
          <w:rPr>
            <w:rStyle w:val="930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30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94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30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8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5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5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94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97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9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1"/>
          <w:b w:val="0"/>
          <w:bCs/>
          <w:iCs/>
          <w:sz w:val="24"/>
          <w:szCs w:val="24"/>
        </w:rPr>
      </w:r>
      <w:r>
        <w:rPr>
          <w:rStyle w:val="991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Технические требования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 xml:space="preserve">эквивалент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Эквивалентная продукция</w:t>
            </w:r>
            <w:r>
              <w:rPr>
                <w:b/>
                <w:bCs/>
                <w:sz w:val="24"/>
                <w:szCs w:val="24"/>
              </w:rPr>
              <w:t xml:space="preserve"> -</w:t>
            </w:r>
            <w:r>
              <w:rPr>
                <w:b/>
                <w:bCs/>
                <w:sz w:val="24"/>
                <w:szCs w:val="24"/>
              </w:rPr>
              <w:t xml:space="preserve">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tabs>
          <w:tab w:val="left" w:pos="426" w:leader="none"/>
        </w:tabs>
        <w:rPr>
          <w:bCs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</w:r>
      <w:r>
        <w:rPr>
          <w:rFonts w:eastAsia="Calibri"/>
          <w:i/>
          <w:iCs/>
          <w:sz w:val="24"/>
          <w:szCs w:val="24"/>
        </w:rPr>
        <w:t xml:space="preserve">ОКПД2 27.5 «Поставка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ЕАО» 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pStyle w:val="897"/>
        <w:ind w:left="431" w:hanging="431"/>
        <w:spacing w:before="240"/>
      </w:pPr>
      <w:r/>
      <w:bookmarkStart w:id="0" w:name="undefined"/>
      <w:r/>
      <w:bookmarkStart w:id="0" w:name="undefined"/>
      <w:r>
        <w:t xml:space="preserve">Цель </w:t>
      </w:r>
      <w:bookmarkEnd w:id="0"/>
      <w:r>
        <w:rPr>
          <w:lang w:val="ru-RU"/>
        </w:rPr>
        <w:t xml:space="preserve">использования закупаемой продукции</w:t>
      </w:r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i/>
          <w:sz w:val="24"/>
          <w:szCs w:val="24"/>
        </w:rPr>
        <w:t xml:space="preserve">Приобретение материалов для </w:t>
      </w:r>
      <w:r>
        <w:rPr>
          <w:rFonts w:eastAsia="Calibri"/>
          <w:i/>
          <w:sz w:val="24"/>
          <w:szCs w:val="24"/>
        </w:rPr>
        <w:t xml:space="preserve">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  <w:t xml:space="preserve"> в 2026г.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97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897"/>
      </w:pPr>
      <w:r>
        <w:t xml:space="preserve">Иные требования и сведения общего характера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 w:val="0"/>
          <w:i/>
          <w:iCs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 w:val="0"/>
          <w:i/>
          <w:iCs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 w:val="0"/>
          <w:i/>
          <w:iCs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 w:val="0"/>
          <w:i/>
          <w:iCs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 w:val="0"/>
          <w:i/>
          <w:iCs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894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97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896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894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17"/>
        <w:tblW w:w="10173" w:type="dxa"/>
        <w:tblLayout w:type="fixed"/>
        <w:tblLook w:val="04A0" w:firstRow="1" w:lastRow="0" w:firstColumn="1" w:lastColumn="0" w:noHBand="0" w:noVBand="1"/>
      </w:tblPr>
      <w:tblGrid>
        <w:gridCol w:w="457"/>
        <w:gridCol w:w="1536"/>
        <w:gridCol w:w="3284"/>
        <w:gridCol w:w="1612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26"/>
              </w:numPr>
              <w:ind w:left="57" w:hanging="57"/>
              <w:jc w:val="both"/>
              <w:spacing w:before="60" w:after="60"/>
              <w:rPr>
                <w:rFonts w:eastAsia="Times New Roman"/>
                <w:i/>
                <w:sz w:val="22"/>
                <w:szCs w:val="22"/>
              </w:rPr>
            </w:pPr>
            <w:r>
              <w:rPr>
                <w:i/>
              </w:rPr>
              <w:t xml:space="preserve">Согласно требований таблицы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1.1</w:t>
            </w:r>
            <w:r>
              <w:rPr>
                <w:i/>
                <w:lang w:val="en-US"/>
              </w:rPr>
              <w:t xml:space="preserve">   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характ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е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ристик.</w:t>
            </w:r>
            <w:r>
              <w:rPr>
                <w:rFonts w:eastAsia="Times New Roman"/>
                <w:i/>
                <w:sz w:val="22"/>
                <w:szCs w:val="22"/>
              </w:rPr>
            </w:r>
            <w:r>
              <w:rPr>
                <w:rFonts w:eastAsia="Times New Roman"/>
                <w:i/>
                <w:sz w:val="22"/>
                <w:szCs w:val="22"/>
              </w:rPr>
            </w:r>
          </w:p>
          <w:p>
            <w:pPr>
              <w:pStyle w:val="960"/>
              <w:numPr>
                <w:ilvl w:val="0"/>
                <w:numId w:val="26"/>
              </w:numPr>
              <w:ind w:left="57" w:hanging="57"/>
              <w:jc w:val="both"/>
              <w:spacing w:before="60" w:after="60"/>
              <w:rPr>
                <w:rFonts w:eastAsia="Times New Roman"/>
                <w:i/>
                <w:sz w:val="22"/>
                <w:szCs w:val="22"/>
              </w:rPr>
            </w:pPr>
            <w:r>
              <w:rPr>
                <w:rFonts w:eastAsia="Times New Roman"/>
                <w:i/>
                <w:sz w:val="22"/>
                <w:szCs w:val="22"/>
              </w:rPr>
              <w:t xml:space="preserve">Эквивалент закупаемой продукции -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срокам.</w:t>
            </w:r>
            <w:r>
              <w:rPr>
                <w:rFonts w:eastAsia="Times New Roman"/>
                <w:i/>
                <w:sz w:val="22"/>
                <w:szCs w:val="22"/>
              </w:rPr>
            </w:r>
            <w:r>
              <w:rPr>
                <w:rFonts w:eastAsia="Times New Roman"/>
                <w:i/>
                <w:sz w:val="22"/>
                <w:szCs w:val="22"/>
              </w:rPr>
            </w:r>
          </w:p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 xml:space="preserve">Отсутствие в составе технико-коммерческого предложения подробного технического описания эквивалента продукции может являться причиной отклонения предложения Участника.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pStyle w:val="960"/>
              <w:ind w:left="57"/>
              <w:spacing w:before="60" w:after="6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В случае</w:t>
            </w:r>
            <w:r>
              <w:rPr>
                <w:i/>
                <w:sz w:val="22"/>
                <w:szCs w:val="22"/>
              </w:rPr>
              <w:t xml:space="preserve"> если Участником предлагаются эквиваленты требуемой Заказчику продукции, в состав своего предложения он должен в обязательном порядке предоставить подробное техническое описание предлагаемого к поставке эквивалента, в объеме не менее установленных в настоя</w:t>
            </w:r>
            <w:r>
              <w:rPr>
                <w:i/>
                <w:sz w:val="22"/>
                <w:szCs w:val="22"/>
              </w:rPr>
              <w:t xml:space="preserve">щих ТТ требований (Таблица 1.1 «Перечень, функциональные характеристики (потребительские свойства), количественные, качественные характеристики продукции, место поставки» - столбец «Технические и функциональные характеристики (параметры эквивалентности)».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before="60" w:after="60"/>
            </w:pPr>
            <w:r>
              <w:rPr>
                <w:i/>
                <w:sz w:val="22"/>
                <w:szCs w:val="22"/>
              </w:rPr>
            </w:r>
            <w:r/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4"/>
        <w:numPr>
          <w:ilvl w:val="0"/>
          <w:numId w:val="0"/>
        </w:numPr>
        <w:jc w:val="both"/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Требования по </w:t>
      </w:r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tbl>
      <w:tblPr>
        <w:tblStyle w:val="917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264"/>
        <w:gridCol w:w="3685"/>
        <w:gridCol w:w="2458"/>
        <w:gridCol w:w="3261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7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20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694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567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2,3,5,7,14,16,17,22,25,27,28,30,31,35,40,41,42,43,44,45,52,54,58,59,64,66,67,68,70,75,76,77,80,81,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83,85,89,90,91,92,97,99,100,104,106,111,112,113,121,122,123,124,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125,127,129,130,131,134,136,137,138,142,143,144,145,147,153,154,155,156,157,158,159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</w:rPr>
            </w:r>
          </w:p>
          <w:p>
            <w:pPr>
              <w:jc w:val="both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установлено </w:t>
            </w:r>
            <w:hyperlink r:id="rId13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i w:val="0"/>
                  <w:iCs w:val="0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</w:rPr>
            </w:r>
            <w:r/>
          </w:p>
          <w:p>
            <w:pPr>
              <w:pStyle w:val="102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9"/>
              <w:numPr>
                <w:ilvl w:val="0"/>
                <w:numId w:val="21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9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09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Для подтверждения происхождения товаров из Российской Федерации (либо подтверждения товаров из государств – членов Евразийского экономического союза, за исключением РФ)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предложение, с указанием в отношении поставляемой продукции информации: наименование реестра (реестров), номер (номера) реестровой записи (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реестровых записей), соответствующих реестров. В случае отсутствия требуемой выше информации, заявка Участника приравнивается к заявке, в которой содержится предложение о поставке товаров,происходящих из иностранного государства (ПП РФ №1875 от 23.12.2024)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.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60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jc w:val="both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,4,6,8,9,10,11,12,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13,15,18,19,20,21,23,24,26,29,32,33,34,36,37,38,39,46,47,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48,49,50,51,53,55,56,57,60,61,62,63,65,69,71,72,73,74,78,79,82,84,86,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87,88,93,94,95,96,98,101,102,103,105,107,108,109,110,114,115,116,117,118,119,120,126,128,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132,133,135,139,140,141,146,148,149,150,151,152,160,161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0"/>
                <w:szCs w:val="20"/>
                <w:highlight w:val="none"/>
                <w:lang w:eastAsia="ru-RU"/>
              </w:rPr>
            </w:r>
          </w:p>
          <w:p>
            <w:pPr>
              <w:jc w:val="both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</w:rPr>
            </w:r>
          </w:p>
          <w:p>
            <w:pPr>
              <w:pStyle w:val="102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4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информации о стране происхождения товара в соответствии с Общероссийским классификатором стран мира (ОКСМ).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4 Прочие (дополнительные)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r>
        <w:rPr>
          <w:lang w:val="ru-RU"/>
        </w:rPr>
      </w:r>
    </w:p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27.5 Поставка бытовой и промышленной техники и комплектующих к 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tabs>
                <w:tab w:val="center" w:pos="1167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 даты подписания договора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r>
              <w:rPr>
                <w:sz w:val="24"/>
              </w:rPr>
              <w:t xml:space="preserve">в течение 7</w:t>
            </w:r>
            <w:r>
              <w:rPr>
                <w:sz w:val="24"/>
              </w:rPr>
              <w:t xml:space="preserve">0 к</w:t>
            </w:r>
            <w:r>
              <w:rPr>
                <w:sz w:val="24"/>
              </w:rPr>
              <w:t xml:space="preserve">алендарных дней с даты подписания договора</w:t>
            </w:r>
            <w:r/>
          </w:p>
        </w:tc>
      </w:tr>
    </w:tbl>
    <w:p>
      <w:pPr>
        <w:pStyle w:val="89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1848"/>
        <w:gridCol w:w="425"/>
        <w:gridCol w:w="3874"/>
      </w:tblGrid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ffffff" w:fill="ffffff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gridBefore w:val="1"/>
          <w:trHeight w:val="348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894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17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94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330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89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360"/>
              <w:rPr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94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Приложения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4"/>
        <w:numPr>
          <w:ilvl w:val="0"/>
          <w:numId w:val="0"/>
        </w:numPr>
        <w:ind w:left="0" w:firstLine="0"/>
        <w:tabs>
          <w:tab w:val="left" w:pos="7230" w:leader="none"/>
        </w:tabs>
        <w:rPr>
          <w:b w:val="0"/>
          <w:bCs w:val="0"/>
          <w:sz w:val="24"/>
          <w:szCs w:val="24"/>
          <w:lang w:val="ru-RU"/>
        </w:rPr>
      </w:pPr>
      <w:r>
        <w:rPr>
          <w:b w:val="0"/>
          <w:sz w:val="24"/>
          <w:szCs w:val="24"/>
          <w:highlight w:val="none"/>
          <w:lang w:val="ru-RU"/>
        </w:rPr>
        <w:t xml:space="preserve">-Приложение № 1 к Техническим требованиям на поставку МТР таблица 1.1.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  <w:lang w:val="ru-RU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1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9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88"/>
    <w:lvl w:ilvl="0">
      <w:start w:val="1"/>
      <w:numFmt w:val="decimal"/>
      <w:pStyle w:val="98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0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7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84"/>
    <w:lvl w:ilvl="0">
      <w:start w:val="3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903"/>
    <w:link w:val="894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903"/>
    <w:link w:val="895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903"/>
    <w:link w:val="896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903"/>
    <w:link w:val="897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903"/>
    <w:link w:val="898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903"/>
    <w:link w:val="899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903"/>
    <w:link w:val="9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903"/>
    <w:link w:val="901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903"/>
    <w:link w:val="902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Title"/>
    <w:basedOn w:val="893"/>
    <w:next w:val="893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03"/>
    <w:link w:val="757"/>
    <w:uiPriority w:val="10"/>
    <w:rPr>
      <w:sz w:val="48"/>
      <w:szCs w:val="48"/>
    </w:rPr>
  </w:style>
  <w:style w:type="character" w:styleId="759">
    <w:name w:val="Subtitle Char"/>
    <w:basedOn w:val="903"/>
    <w:link w:val="957"/>
    <w:uiPriority w:val="11"/>
    <w:rPr>
      <w:sz w:val="24"/>
      <w:szCs w:val="24"/>
    </w:rPr>
  </w:style>
  <w:style w:type="character" w:styleId="760">
    <w:name w:val="Quote Char"/>
    <w:link w:val="961"/>
    <w:uiPriority w:val="29"/>
    <w:rPr>
      <w:i/>
    </w:rPr>
  </w:style>
  <w:style w:type="character" w:styleId="761">
    <w:name w:val="Intense Quote Char"/>
    <w:link w:val="963"/>
    <w:uiPriority w:val="30"/>
    <w:rPr>
      <w:i/>
    </w:rPr>
  </w:style>
  <w:style w:type="character" w:styleId="762">
    <w:name w:val="Header Char"/>
    <w:basedOn w:val="903"/>
    <w:link w:val="915"/>
    <w:uiPriority w:val="99"/>
  </w:style>
  <w:style w:type="character" w:styleId="763">
    <w:name w:val="Footer Char"/>
    <w:basedOn w:val="903"/>
    <w:link w:val="918"/>
    <w:uiPriority w:val="99"/>
  </w:style>
  <w:style w:type="character" w:styleId="764">
    <w:name w:val="Caption Char"/>
    <w:basedOn w:val="955"/>
    <w:link w:val="918"/>
    <w:uiPriority w:val="99"/>
  </w:style>
  <w:style w:type="table" w:styleId="765">
    <w:name w:val="Table Grid Light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4">
    <w:name w:val="List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5">
    <w:name w:val="List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6">
    <w:name w:val="List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7">
    <w:name w:val="List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8">
    <w:name w:val="List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9">
    <w:name w:val="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1">
    <w:name w:val="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2">
    <w:name w:val="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3">
    <w:name w:val="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4">
    <w:name w:val="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5">
    <w:name w:val="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6">
    <w:name w:val="Bordered &amp; 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8">
    <w:name w:val="Bordered &amp; 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9">
    <w:name w:val="Bordered &amp; 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0">
    <w:name w:val="Bordered &amp; 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1">
    <w:name w:val="Bordered &amp; 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2">
    <w:name w:val="Bordered &amp; 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3">
    <w:name w:val="Bordered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Footnote Text Char"/>
    <w:link w:val="909"/>
    <w:uiPriority w:val="99"/>
    <w:rPr>
      <w:sz w:val="18"/>
    </w:rPr>
  </w:style>
  <w:style w:type="character" w:styleId="891">
    <w:name w:val="Endnote Text Char"/>
    <w:link w:val="1003"/>
    <w:uiPriority w:val="99"/>
    <w:rPr>
      <w:sz w:val="20"/>
    </w:rPr>
  </w:style>
  <w:style w:type="paragraph" w:styleId="892">
    <w:name w:val="table of figures"/>
    <w:basedOn w:val="893"/>
    <w:next w:val="893"/>
    <w:uiPriority w:val="99"/>
    <w:unhideWhenUsed/>
    <w:pPr>
      <w:spacing w:after="0" w:afterAutospacing="0"/>
    </w:pPr>
  </w:style>
  <w:style w:type="paragraph" w:styleId="893" w:default="1">
    <w:name w:val="Normal"/>
    <w:qFormat/>
    <w:rPr>
      <w:sz w:val="28"/>
      <w:szCs w:val="28"/>
    </w:rPr>
  </w:style>
  <w:style w:type="paragraph" w:styleId="894">
    <w:name w:val="Heading 1"/>
    <w:basedOn w:val="896"/>
    <w:next w:val="893"/>
    <w:link w:val="947"/>
    <w:qFormat/>
    <w:pPr>
      <w:numPr>
        <w:ilvl w:val="0"/>
      </w:numPr>
      <w:outlineLvl w:val="0"/>
    </w:pPr>
    <w:rPr>
      <w:sz w:val="28"/>
      <w:szCs w:val="28"/>
    </w:rPr>
  </w:style>
  <w:style w:type="paragraph" w:styleId="895">
    <w:name w:val="Heading 2"/>
    <w:basedOn w:val="897"/>
    <w:next w:val="893"/>
    <w:link w:val="949"/>
    <w:qFormat/>
    <w:pPr>
      <w:outlineLvl w:val="1"/>
    </w:pPr>
  </w:style>
  <w:style w:type="paragraph" w:styleId="896">
    <w:name w:val="Heading 3"/>
    <w:basedOn w:val="893"/>
    <w:next w:val="893"/>
    <w:link w:val="95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7">
    <w:name w:val="Heading 4"/>
    <w:basedOn w:val="896"/>
    <w:next w:val="893"/>
    <w:link w:val="951"/>
    <w:qFormat/>
    <w:pPr>
      <w:numPr>
        <w:ilvl w:val="1"/>
      </w:numPr>
      <w:outlineLvl w:val="3"/>
    </w:pPr>
    <w:rPr>
      <w:bCs/>
    </w:rPr>
  </w:style>
  <w:style w:type="paragraph" w:styleId="898">
    <w:name w:val="Heading 5"/>
    <w:basedOn w:val="893"/>
    <w:next w:val="893"/>
    <w:link w:val="95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9">
    <w:name w:val="Heading 6"/>
    <w:basedOn w:val="893"/>
    <w:next w:val="893"/>
    <w:link w:val="94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00">
    <w:name w:val="Heading 7"/>
    <w:basedOn w:val="893"/>
    <w:next w:val="893"/>
    <w:link w:val="94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1">
    <w:name w:val="Heading 8"/>
    <w:basedOn w:val="893"/>
    <w:next w:val="893"/>
    <w:link w:val="94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2">
    <w:name w:val="Heading 9"/>
    <w:basedOn w:val="893"/>
    <w:next w:val="893"/>
    <w:link w:val="95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3" w:default="1">
    <w:name w:val="Default Paragraph Font"/>
    <w:uiPriority w:val="1"/>
    <w:semiHidden/>
    <w:unhideWhenUsed/>
  </w:style>
  <w:style w:type="table" w:styleId="9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5" w:default="1">
    <w:name w:val="No List"/>
    <w:uiPriority w:val="99"/>
    <w:semiHidden/>
    <w:unhideWhenUsed/>
  </w:style>
  <w:style w:type="paragraph" w:styleId="906" w:customStyle="1">
    <w:name w:val="Название раздела инструкции"/>
    <w:basedOn w:val="893"/>
    <w:pPr>
      <w:jc w:val="center"/>
    </w:pPr>
    <w:rPr>
      <w:b/>
    </w:rPr>
  </w:style>
  <w:style w:type="paragraph" w:styleId="907" w:customStyle="1">
    <w:name w:val="Раздел положения"/>
    <w:basedOn w:val="89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8" w:customStyle="1">
    <w:name w:val="Подраздел раздела положения"/>
    <w:basedOn w:val="893"/>
    <w:pPr>
      <w:numPr>
        <w:ilvl w:val="1"/>
        <w:numId w:val="1"/>
      </w:numPr>
      <w:jc w:val="both"/>
      <w:spacing w:before="80" w:after="80"/>
    </w:pPr>
  </w:style>
  <w:style w:type="paragraph" w:styleId="909">
    <w:name w:val="footnote text"/>
    <w:basedOn w:val="893"/>
    <w:link w:val="983"/>
    <w:uiPriority w:val="99"/>
    <w:rPr>
      <w:sz w:val="20"/>
      <w:szCs w:val="20"/>
    </w:rPr>
  </w:style>
  <w:style w:type="character" w:styleId="910">
    <w:name w:val="footnote reference"/>
    <w:rPr>
      <w:vertAlign w:val="superscript"/>
    </w:rPr>
  </w:style>
  <w:style w:type="paragraph" w:styleId="911" w:customStyle="1">
    <w:name w:val="Шапка 1"/>
    <w:basedOn w:val="89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2" w:customStyle="1">
    <w:name w:val="Шапка 2"/>
    <w:basedOn w:val="89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3" w:customStyle="1">
    <w:name w:val="Шапка 3"/>
    <w:basedOn w:val="89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4" w:customStyle="1">
    <w:name w:val="Название1"/>
    <w:basedOn w:val="893"/>
    <w:link w:val="956"/>
    <w:uiPriority w:val="10"/>
    <w:qFormat/>
    <w:pPr>
      <w:jc w:val="center"/>
    </w:pPr>
    <w:rPr>
      <w:szCs w:val="20"/>
    </w:rPr>
  </w:style>
  <w:style w:type="paragraph" w:styleId="915">
    <w:name w:val="Header"/>
    <w:basedOn w:val="893"/>
    <w:link w:val="100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6">
    <w:name w:val="Body Text Indent"/>
    <w:basedOn w:val="893"/>
    <w:pPr>
      <w:ind w:left="360"/>
    </w:pPr>
    <w:rPr>
      <w:sz w:val="24"/>
      <w:szCs w:val="24"/>
    </w:rPr>
  </w:style>
  <w:style w:type="table" w:styleId="917">
    <w:name w:val="Table Grid"/>
    <w:basedOn w:val="9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8">
    <w:name w:val="Footer"/>
    <w:basedOn w:val="893"/>
    <w:pPr>
      <w:tabs>
        <w:tab w:val="center" w:pos="4677" w:leader="none"/>
        <w:tab w:val="right" w:pos="9355" w:leader="none"/>
      </w:tabs>
    </w:pPr>
  </w:style>
  <w:style w:type="paragraph" w:styleId="919">
    <w:name w:val="Body Text"/>
    <w:basedOn w:val="893"/>
    <w:link w:val="986"/>
    <w:pPr>
      <w:spacing w:after="120"/>
    </w:pPr>
  </w:style>
  <w:style w:type="paragraph" w:styleId="920">
    <w:name w:val="Body Text Indent 2"/>
    <w:basedOn w:val="893"/>
    <w:pPr>
      <w:ind w:left="283"/>
      <w:spacing w:after="120" w:line="480" w:lineRule="auto"/>
    </w:pPr>
  </w:style>
  <w:style w:type="paragraph" w:styleId="921">
    <w:name w:val="Body Text 3"/>
    <w:basedOn w:val="893"/>
    <w:pPr>
      <w:spacing w:after="120"/>
    </w:pPr>
    <w:rPr>
      <w:sz w:val="16"/>
      <w:szCs w:val="16"/>
    </w:rPr>
  </w:style>
  <w:style w:type="paragraph" w:styleId="922">
    <w:name w:val="Body Text Indent 3"/>
    <w:basedOn w:val="893"/>
    <w:link w:val="1017"/>
    <w:pPr>
      <w:ind w:left="283"/>
      <w:spacing w:after="120"/>
    </w:pPr>
    <w:rPr>
      <w:sz w:val="16"/>
      <w:szCs w:val="16"/>
    </w:rPr>
  </w:style>
  <w:style w:type="paragraph" w:styleId="923">
    <w:name w:val="Body Text 2"/>
    <w:basedOn w:val="893"/>
    <w:pPr>
      <w:spacing w:after="120" w:line="480" w:lineRule="auto"/>
    </w:pPr>
  </w:style>
  <w:style w:type="paragraph" w:styleId="924">
    <w:name w:val="Block Text"/>
    <w:basedOn w:val="893"/>
    <w:pPr>
      <w:ind w:left="-567" w:right="-766"/>
      <w:jc w:val="center"/>
    </w:pPr>
    <w:rPr>
      <w:b/>
      <w:bCs/>
      <w:sz w:val="24"/>
      <w:szCs w:val="20"/>
    </w:rPr>
  </w:style>
  <w:style w:type="paragraph" w:styleId="925" w:customStyle="1">
    <w:name w:val="Подпункт"/>
    <w:basedOn w:val="893"/>
    <w:link w:val="98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6" w:customStyle="1">
    <w:name w:val="Пункт2"/>
    <w:basedOn w:val="893"/>
    <w:link w:val="100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7">
    <w:name w:val="page number"/>
    <w:basedOn w:val="903"/>
  </w:style>
  <w:style w:type="paragraph" w:styleId="928">
    <w:name w:val="toc 1"/>
    <w:basedOn w:val="893"/>
    <w:next w:val="89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29">
    <w:name w:val="toc 3"/>
    <w:basedOn w:val="893"/>
    <w:next w:val="893"/>
    <w:uiPriority w:val="39"/>
    <w:pPr>
      <w:ind w:left="280"/>
    </w:pPr>
    <w:rPr>
      <w:rFonts w:cstheme="minorHAnsi"/>
      <w:sz w:val="20"/>
      <w:szCs w:val="20"/>
    </w:rPr>
  </w:style>
  <w:style w:type="character" w:styleId="930">
    <w:name w:val="Hyperlink"/>
    <w:uiPriority w:val="99"/>
    <w:rPr>
      <w:color w:val="0000ff"/>
      <w:u w:val="single"/>
    </w:rPr>
  </w:style>
  <w:style w:type="paragraph" w:styleId="931" w:customStyle="1">
    <w:name w:val="Раздел регламента"/>
    <w:basedOn w:val="893"/>
  </w:style>
  <w:style w:type="paragraph" w:styleId="932" w:customStyle="1">
    <w:name w:val="Приложение к регламенту"/>
    <w:basedOn w:val="893"/>
    <w:pPr>
      <w:jc w:val="right"/>
    </w:pPr>
  </w:style>
  <w:style w:type="paragraph" w:styleId="933">
    <w:name w:val="toc 2"/>
    <w:basedOn w:val="893"/>
    <w:next w:val="89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4">
    <w:name w:val="Balloon Text"/>
    <w:basedOn w:val="893"/>
    <w:semiHidden/>
    <w:rPr>
      <w:rFonts w:ascii="Tahoma" w:hAnsi="Tahoma" w:cs="Tahoma"/>
      <w:sz w:val="16"/>
      <w:szCs w:val="16"/>
    </w:rPr>
  </w:style>
  <w:style w:type="character" w:styleId="935">
    <w:name w:val="annotation reference"/>
    <w:uiPriority w:val="99"/>
    <w:semiHidden/>
    <w:rPr>
      <w:sz w:val="16"/>
      <w:szCs w:val="16"/>
    </w:rPr>
  </w:style>
  <w:style w:type="paragraph" w:styleId="936">
    <w:name w:val="annotation text"/>
    <w:basedOn w:val="893"/>
    <w:link w:val="1001"/>
    <w:semiHidden/>
    <w:rPr>
      <w:sz w:val="20"/>
      <w:szCs w:val="20"/>
    </w:rPr>
  </w:style>
  <w:style w:type="paragraph" w:styleId="937">
    <w:name w:val="annotation subject"/>
    <w:basedOn w:val="936"/>
    <w:next w:val="936"/>
    <w:semiHidden/>
    <w:rPr>
      <w:b/>
      <w:bCs/>
    </w:rPr>
  </w:style>
  <w:style w:type="paragraph" w:styleId="938" w:customStyle="1">
    <w:name w:val="Обычный (веб)1"/>
    <w:basedOn w:val="89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9">
    <w:name w:val="toc 9"/>
    <w:basedOn w:val="893"/>
    <w:next w:val="89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0">
    <w:name w:val="toc 5"/>
    <w:basedOn w:val="893"/>
    <w:next w:val="89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1">
    <w:name w:val="toc 4"/>
    <w:basedOn w:val="893"/>
    <w:next w:val="893"/>
    <w:uiPriority w:val="39"/>
    <w:pPr>
      <w:ind w:left="560"/>
    </w:pPr>
    <w:rPr>
      <w:rFonts w:cstheme="minorHAnsi"/>
      <w:sz w:val="20"/>
      <w:szCs w:val="20"/>
    </w:rPr>
  </w:style>
  <w:style w:type="paragraph" w:styleId="942" w:customStyle="1">
    <w:name w:val="Раздел положения 2"/>
    <w:basedOn w:val="893"/>
    <w:pPr>
      <w:jc w:val="both"/>
      <w:pageBreakBefore/>
      <w:outlineLvl w:val="0"/>
    </w:pPr>
    <w:rPr>
      <w:b/>
    </w:rPr>
  </w:style>
  <w:style w:type="character" w:styleId="943">
    <w:name w:val="Strong"/>
    <w:qFormat/>
    <w:rPr>
      <w:b/>
      <w:bCs/>
    </w:rPr>
  </w:style>
  <w:style w:type="character" w:styleId="944" w:customStyle="1">
    <w:name w:val="Заголовок 6 Знак"/>
    <w:link w:val="899"/>
    <w:uiPriority w:val="9"/>
    <w:rPr>
      <w:rFonts w:ascii="Cambria" w:hAnsi="Cambria"/>
      <w:i/>
      <w:iCs/>
      <w:color w:val="243f60"/>
    </w:rPr>
  </w:style>
  <w:style w:type="character" w:styleId="945" w:customStyle="1">
    <w:name w:val="Заголовок 7 Знак"/>
    <w:link w:val="900"/>
    <w:uiPriority w:val="9"/>
    <w:rPr>
      <w:rFonts w:ascii="Cambria" w:hAnsi="Cambria"/>
      <w:i/>
      <w:iCs/>
      <w:color w:val="404040"/>
    </w:rPr>
  </w:style>
  <w:style w:type="character" w:styleId="946" w:customStyle="1">
    <w:name w:val="Заголовок 8 Знак"/>
    <w:link w:val="901"/>
    <w:uiPriority w:val="9"/>
    <w:rPr>
      <w:rFonts w:ascii="Cambria" w:hAnsi="Cambria"/>
      <w:color w:val="4f81bd"/>
    </w:rPr>
  </w:style>
  <w:style w:type="character" w:styleId="947" w:customStyle="1">
    <w:name w:val="Заголовок 1 Знак"/>
    <w:link w:val="894"/>
    <w:rPr>
      <w:rFonts w:eastAsia="Calibri"/>
      <w:b/>
      <w:sz w:val="28"/>
      <w:szCs w:val="28"/>
    </w:rPr>
  </w:style>
  <w:style w:type="paragraph" w:styleId="948" w:customStyle="1">
    <w:name w:val="Знак Знак Знак Знак Знак Знак Знак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9" w:customStyle="1">
    <w:name w:val="Заголовок 2 Знак"/>
    <w:link w:val="895"/>
    <w:rPr>
      <w:rFonts w:eastAsia="Calibri"/>
      <w:b/>
      <w:bCs/>
      <w:sz w:val="24"/>
      <w:szCs w:val="24"/>
    </w:rPr>
  </w:style>
  <w:style w:type="character" w:styleId="950" w:customStyle="1">
    <w:name w:val="Заголовок 3 Знак"/>
    <w:link w:val="896"/>
    <w:rPr>
      <w:rFonts w:eastAsia="Calibri"/>
      <w:b/>
      <w:sz w:val="24"/>
      <w:szCs w:val="24"/>
    </w:rPr>
  </w:style>
  <w:style w:type="character" w:styleId="951" w:customStyle="1">
    <w:name w:val="Заголовок 4 Знак"/>
    <w:link w:val="897"/>
    <w:rPr>
      <w:rFonts w:eastAsia="Calibri"/>
      <w:b/>
      <w:bCs/>
      <w:sz w:val="24"/>
      <w:szCs w:val="24"/>
    </w:rPr>
  </w:style>
  <w:style w:type="character" w:styleId="952" w:customStyle="1">
    <w:name w:val="Заголовок 5 Знак"/>
    <w:link w:val="898"/>
    <w:uiPriority w:val="9"/>
    <w:rPr>
      <w:b/>
      <w:bCs/>
      <w:i/>
      <w:iCs/>
      <w:sz w:val="26"/>
      <w:szCs w:val="26"/>
    </w:rPr>
  </w:style>
  <w:style w:type="character" w:styleId="953" w:customStyle="1">
    <w:name w:val="Заголовок 9 Знак"/>
    <w:link w:val="902"/>
    <w:uiPriority w:val="9"/>
    <w:rPr>
      <w:rFonts w:ascii="Arial" w:hAnsi="Arial" w:cs="Arial"/>
      <w:sz w:val="22"/>
      <w:szCs w:val="22"/>
    </w:rPr>
  </w:style>
  <w:style w:type="paragraph" w:styleId="954">
    <w:name w:val="No Spacing"/>
    <w:basedOn w:val="89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5">
    <w:name w:val="Caption"/>
    <w:basedOn w:val="893"/>
    <w:next w:val="893"/>
    <w:link w:val="76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6" w:customStyle="1">
    <w:name w:val="Название Знак"/>
    <w:link w:val="914"/>
    <w:uiPriority w:val="10"/>
    <w:rPr>
      <w:sz w:val="28"/>
    </w:rPr>
  </w:style>
  <w:style w:type="paragraph" w:styleId="957">
    <w:name w:val="Subtitle"/>
    <w:basedOn w:val="893"/>
    <w:next w:val="893"/>
    <w:link w:val="95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8" w:customStyle="1">
    <w:name w:val="Подзаголовок Знак"/>
    <w:link w:val="95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9">
    <w:name w:val="Emphasis"/>
    <w:uiPriority w:val="20"/>
    <w:qFormat/>
    <w:rPr>
      <w:i/>
      <w:iCs/>
    </w:rPr>
  </w:style>
  <w:style w:type="paragraph" w:styleId="960">
    <w:name w:val="List Paragraph"/>
    <w:basedOn w:val="893"/>
    <w:link w:val="99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1">
    <w:name w:val="Quote"/>
    <w:basedOn w:val="893"/>
    <w:next w:val="893"/>
    <w:link w:val="96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2" w:customStyle="1">
    <w:name w:val="Цитата 2 Знак"/>
    <w:link w:val="961"/>
    <w:uiPriority w:val="29"/>
    <w:rPr>
      <w:rFonts w:ascii="Calibri" w:hAnsi="Calibri" w:eastAsia="Calibri"/>
      <w:i/>
      <w:iCs/>
      <w:color w:val="000000"/>
    </w:rPr>
  </w:style>
  <w:style w:type="paragraph" w:styleId="963">
    <w:name w:val="Intense Quote"/>
    <w:basedOn w:val="893"/>
    <w:next w:val="893"/>
    <w:link w:val="96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4" w:customStyle="1">
    <w:name w:val="Выделенная цитата Знак"/>
    <w:link w:val="963"/>
    <w:uiPriority w:val="30"/>
    <w:rPr>
      <w:rFonts w:ascii="Calibri" w:hAnsi="Calibri" w:eastAsia="Calibri"/>
      <w:b/>
      <w:bCs/>
      <w:i/>
      <w:iCs/>
      <w:color w:val="4f81bd"/>
    </w:rPr>
  </w:style>
  <w:style w:type="character" w:styleId="965">
    <w:name w:val="Subtle Emphasis"/>
    <w:uiPriority w:val="19"/>
    <w:qFormat/>
    <w:rPr>
      <w:i/>
      <w:iCs/>
      <w:color w:val="808080"/>
    </w:rPr>
  </w:style>
  <w:style w:type="character" w:styleId="966">
    <w:name w:val="Intense Emphasis"/>
    <w:uiPriority w:val="21"/>
    <w:qFormat/>
    <w:rPr>
      <w:b/>
      <w:bCs/>
      <w:i/>
      <w:iCs/>
      <w:color w:val="4f81bd"/>
    </w:rPr>
  </w:style>
  <w:style w:type="character" w:styleId="967">
    <w:name w:val="Subtle Reference"/>
    <w:uiPriority w:val="31"/>
    <w:qFormat/>
    <w:rPr>
      <w:smallCaps/>
      <w:color w:val="c0504d"/>
      <w:u w:val="single"/>
    </w:rPr>
  </w:style>
  <w:style w:type="character" w:styleId="96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9">
    <w:name w:val="Book Title"/>
    <w:uiPriority w:val="33"/>
    <w:qFormat/>
    <w:rPr>
      <w:b/>
      <w:bCs/>
      <w:smallCaps/>
      <w:spacing w:val="5"/>
    </w:rPr>
  </w:style>
  <w:style w:type="paragraph" w:styleId="970">
    <w:name w:val="TOC Heading"/>
    <w:basedOn w:val="894"/>
    <w:next w:val="89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1">
    <w:name w:val="E-mail Signature"/>
    <w:basedOn w:val="893"/>
    <w:link w:val="972"/>
    <w:uiPriority w:val="99"/>
    <w:unhideWhenUsed/>
    <w:rPr>
      <w:rFonts w:eastAsia="Calibri"/>
      <w:sz w:val="24"/>
      <w:szCs w:val="24"/>
    </w:rPr>
  </w:style>
  <w:style w:type="character" w:styleId="972" w:customStyle="1">
    <w:name w:val="Электронная подпись Знак"/>
    <w:link w:val="971"/>
    <w:uiPriority w:val="99"/>
    <w:rPr>
      <w:rFonts w:eastAsia="Calibri"/>
      <w:sz w:val="24"/>
      <w:szCs w:val="24"/>
    </w:rPr>
  </w:style>
  <w:style w:type="paragraph" w:styleId="973" w:customStyle="1">
    <w:name w:val="Знак"/>
    <w:basedOn w:val="8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Нумерованный список ур3"/>
    <w:basedOn w:val="89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5" w:customStyle="1">
    <w:name w:val="Нумерованный список 1"/>
    <w:basedOn w:val="89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6" w:customStyle="1">
    <w:name w:val="Нумерованный список ур2"/>
    <w:basedOn w:val="89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7">
    <w:name w:val="Revision"/>
    <w:hidden/>
    <w:uiPriority w:val="99"/>
    <w:semiHidden/>
    <w:rPr>
      <w:rFonts w:eastAsia="Calibri"/>
      <w:sz w:val="24"/>
      <w:szCs w:val="24"/>
    </w:rPr>
  </w:style>
  <w:style w:type="paragraph" w:styleId="97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9" w:customStyle="1">
    <w:name w:val="Знак Знак3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0" w:customStyle="1">
    <w:name w:val="Пункт"/>
    <w:basedOn w:val="89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1" w:customStyle="1">
    <w:name w:val="Подпункт Знак1"/>
    <w:link w:val="925"/>
    <w:rPr>
      <w:sz w:val="28"/>
    </w:rPr>
  </w:style>
  <w:style w:type="paragraph" w:styleId="982" w:customStyle="1">
    <w:name w:val="Абзац списка1"/>
    <w:basedOn w:val="89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3" w:customStyle="1">
    <w:name w:val="Текст сноски Знак"/>
    <w:link w:val="909"/>
    <w:uiPriority w:val="99"/>
  </w:style>
  <w:style w:type="numbering" w:styleId="984" w:customStyle="1">
    <w:name w:val="Стиль1"/>
    <w:uiPriority w:val="99"/>
    <w:pPr>
      <w:numPr>
        <w:ilvl w:val="0"/>
        <w:numId w:val="3"/>
      </w:numPr>
    </w:pPr>
  </w:style>
  <w:style w:type="paragraph" w:styleId="985" w:customStyle="1">
    <w:name w:val="Таблица"/>
    <w:basedOn w:val="89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6" w:customStyle="1">
    <w:name w:val="Основной текст Знак"/>
    <w:link w:val="919"/>
    <w:rPr>
      <w:sz w:val="28"/>
      <w:szCs w:val="28"/>
    </w:rPr>
  </w:style>
  <w:style w:type="character" w:styleId="987" w:customStyle="1">
    <w:name w:val="blk"/>
  </w:style>
  <w:style w:type="numbering" w:styleId="988" w:customStyle="1">
    <w:name w:val="Стиль2"/>
    <w:uiPriority w:val="99"/>
    <w:pPr>
      <w:numPr>
        <w:ilvl w:val="0"/>
        <w:numId w:val="5"/>
      </w:numPr>
    </w:pPr>
  </w:style>
  <w:style w:type="paragraph" w:styleId="989" w:customStyle="1">
    <w:name w:val="Таблица шапка"/>
    <w:basedOn w:val="893"/>
    <w:pPr>
      <w:ind w:left="57" w:right="57"/>
      <w:keepNext/>
      <w:spacing w:before="40" w:after="40"/>
    </w:pPr>
    <w:rPr>
      <w:sz w:val="22"/>
      <w:szCs w:val="26"/>
    </w:rPr>
  </w:style>
  <w:style w:type="character" w:styleId="990" w:customStyle="1">
    <w:name w:val="Абзац списка Знак"/>
    <w:link w:val="960"/>
    <w:uiPriority w:val="34"/>
    <w:rPr>
      <w:rFonts w:eastAsia="Calibri"/>
      <w:sz w:val="24"/>
      <w:szCs w:val="24"/>
    </w:rPr>
  </w:style>
  <w:style w:type="character" w:styleId="991" w:customStyle="1">
    <w:name w:val="комментарий"/>
    <w:rPr>
      <w:b/>
      <w:i/>
      <w:shd w:val="clear" w:color="auto" w:fill="ffff99"/>
    </w:rPr>
  </w:style>
  <w:style w:type="paragraph" w:styleId="992" w:customStyle="1">
    <w:name w:val="Подподпункт"/>
    <w:basedOn w:val="925"/>
    <w:link w:val="99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93" w:customStyle="1">
    <w:name w:val="Подподпункт Знак"/>
    <w:link w:val="992"/>
    <w:rPr>
      <w:sz w:val="26"/>
      <w:szCs w:val="26"/>
    </w:rPr>
  </w:style>
  <w:style w:type="paragraph" w:styleId="994" w:customStyle="1">
    <w:name w:val="УРОВЕНЬ_(а)"/>
    <w:basedOn w:val="96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5" w:customStyle="1">
    <w:name w:val="УРОВЕНЬ_-"/>
    <w:basedOn w:val="96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6" w:customStyle="1">
    <w:name w:val="УРОВЕНЬ_Абзац_тип2"/>
    <w:basedOn w:val="96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7" w:customStyle="1">
    <w:name w:val="УРОВЕНЬ_Абзац_тип3"/>
    <w:basedOn w:val="960"/>
    <w:link w:val="99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Подпись"/>
    <w:basedOn w:val="96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9" w:customStyle="1">
    <w:name w:val="УРОВЕНЬ_Абзац_тип3 Знак"/>
    <w:link w:val="997"/>
    <w:rPr>
      <w:rFonts w:eastAsia="Calibri"/>
      <w:sz w:val="26"/>
      <w:szCs w:val="28"/>
      <w:lang w:eastAsia="en-US"/>
    </w:rPr>
  </w:style>
  <w:style w:type="character" w:styleId="1000" w:customStyle="1">
    <w:name w:val="Верхний колонтитул Знак"/>
    <w:link w:val="915"/>
    <w:uiPriority w:val="99"/>
    <w:rPr>
      <w:sz w:val="24"/>
      <w:szCs w:val="24"/>
    </w:rPr>
  </w:style>
  <w:style w:type="character" w:styleId="1001" w:customStyle="1">
    <w:name w:val="Текст примечания Знак"/>
    <w:link w:val="936"/>
    <w:semiHidden/>
  </w:style>
  <w:style w:type="paragraph" w:styleId="1002" w:customStyle="1">
    <w:name w:val="Стиль Заголовок 1 + по ширине"/>
    <w:basedOn w:val="89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03">
    <w:name w:val="endnote text"/>
    <w:basedOn w:val="893"/>
    <w:link w:val="1004"/>
    <w:rPr>
      <w:sz w:val="20"/>
      <w:szCs w:val="20"/>
    </w:rPr>
  </w:style>
  <w:style w:type="character" w:styleId="1004" w:customStyle="1">
    <w:name w:val="Текст концевой сноски Знак"/>
    <w:basedOn w:val="903"/>
    <w:link w:val="1003"/>
  </w:style>
  <w:style w:type="character" w:styleId="1005">
    <w:name w:val="endnote reference"/>
    <w:basedOn w:val="903"/>
    <w:rPr>
      <w:vertAlign w:val="superscript"/>
    </w:rPr>
  </w:style>
  <w:style w:type="paragraph" w:styleId="1006" w:customStyle="1">
    <w:name w:val="Заголовок 2 КВВ"/>
    <w:basedOn w:val="89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7" w:customStyle="1">
    <w:name w:val="Пункт2 Знак"/>
    <w:link w:val="926"/>
    <w:rPr>
      <w:b/>
      <w:sz w:val="28"/>
    </w:rPr>
  </w:style>
  <w:style w:type="paragraph" w:styleId="1008" w:customStyle="1">
    <w:name w:val="Таблица текст"/>
    <w:basedOn w:val="893"/>
    <w:pPr>
      <w:ind w:left="57" w:right="57"/>
      <w:spacing w:before="40" w:after="40"/>
    </w:pPr>
    <w:rPr>
      <w:sz w:val="24"/>
      <w:szCs w:val="26"/>
    </w:rPr>
  </w:style>
  <w:style w:type="paragraph" w:styleId="1009">
    <w:name w:val="Normal (Web)"/>
    <w:basedOn w:val="8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0" w:customStyle="1">
    <w:name w:val="УРОВЕНЬ_1."/>
    <w:basedOn w:val="960"/>
    <w:link w:val="101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1" w:customStyle="1">
    <w:name w:val="УРОВЕНЬ_1. Знак"/>
    <w:link w:val="1010"/>
    <w:rPr>
      <w:rFonts w:eastAsia="Calibri"/>
      <w:caps/>
      <w:sz w:val="28"/>
      <w:szCs w:val="28"/>
      <w:lang w:eastAsia="en-US"/>
    </w:rPr>
  </w:style>
  <w:style w:type="table" w:styleId="1012" w:customStyle="1">
    <w:name w:val="Сетка таблицы1"/>
    <w:basedOn w:val="904"/>
    <w:next w:val="91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3">
    <w:name w:val="toc 6"/>
    <w:basedOn w:val="893"/>
    <w:next w:val="89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4">
    <w:name w:val="toc 7"/>
    <w:basedOn w:val="893"/>
    <w:next w:val="89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5">
    <w:name w:val="toc 8"/>
    <w:basedOn w:val="893"/>
    <w:next w:val="89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6" w:customStyle="1">
    <w:name w:val="Неразрешенное упоминание1"/>
    <w:basedOn w:val="903"/>
    <w:uiPriority w:val="99"/>
    <w:semiHidden/>
    <w:unhideWhenUsed/>
    <w:rPr>
      <w:color w:val="605e5c"/>
      <w:shd w:val="clear" w:color="auto" w:fill="e1dfdd"/>
    </w:rPr>
  </w:style>
  <w:style w:type="character" w:styleId="1017" w:customStyle="1">
    <w:name w:val="Основной текст с отступом 3 Знак"/>
    <w:link w:val="922"/>
    <w:rPr>
      <w:sz w:val="16"/>
      <w:szCs w:val="16"/>
    </w:rPr>
  </w:style>
  <w:style w:type="paragraph" w:styleId="1018" w:customStyle="1">
    <w:name w:val="ConsNonformat"/>
    <w:rPr>
      <w:rFonts w:ascii="Courier New" w:hAnsi="Courier New" w:cs="Courier New"/>
    </w:rPr>
  </w:style>
  <w:style w:type="character" w:styleId="1019" w:customStyle="1">
    <w:name w:val="Основной текст2"/>
    <w:basedOn w:val="994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20" w:customStyle="1">
    <w:name w:val="Main 14"/>
    <w:basedOn w:val="955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21" w:customStyle="1">
    <w:name w:val="Основной текст3"/>
    <w:basedOn w:val="95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ivanova_sa</cp:lastModifiedBy>
  <cp:revision>53</cp:revision>
  <dcterms:created xsi:type="dcterms:W3CDTF">2023-02-13T05:36:00Z</dcterms:created>
  <dcterms:modified xsi:type="dcterms:W3CDTF">2026-07-15T07:07:47Z</dcterms:modified>
</cp:coreProperties>
</file>